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2.2/05/20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raßen- und Kanalbauarbeiten - Deckensanierungen Stadtgebiet Seelz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- und Kanalbauarbeiten - Deckensanierungen Stadtgebiet Seelze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